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:rsidR="003D2320" w:rsidRPr="007D110B" w:rsidRDefault="00577077" w:rsidP="00E23583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247523">
              <w:rPr>
                <w:b/>
                <w:color w:val="008080"/>
                <w:sz w:val="22"/>
                <w:szCs w:val="22"/>
              </w:rPr>
              <w:t>16</w:t>
            </w:r>
            <w:proofErr w:type="gramEnd"/>
            <w:r w:rsidR="00247523">
              <w:rPr>
                <w:b/>
                <w:color w:val="008080"/>
                <w:sz w:val="22"/>
                <w:szCs w:val="22"/>
              </w:rPr>
              <w:t xml:space="preserve"> Gennaio ’17</w:t>
            </w:r>
          </w:p>
        </w:tc>
      </w:tr>
      <w:tr w:rsidR="00B241B9" w:rsidRPr="00824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:rsidR="00B241B9" w:rsidRPr="007D110B" w:rsidRDefault="00247523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449</w:t>
            </w:r>
          </w:p>
        </w:tc>
      </w:tr>
    </w:tbl>
    <w:p w:rsidR="001A5416" w:rsidRPr="0066753A" w:rsidRDefault="0068778A" w:rsidP="00824777">
      <w:pPr>
        <w:ind w:left="5103"/>
      </w:pPr>
      <w:r w:rsidRPr="0066753A">
        <w:t>Agli Ill</w:t>
      </w:r>
      <w:r w:rsidR="001A5416" w:rsidRPr="0066753A">
        <w:t>.mi Sigg.</w:t>
      </w:r>
    </w:p>
    <w:p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:rsidR="006C6B22" w:rsidRPr="0066753A" w:rsidRDefault="006C6B22" w:rsidP="00824777">
      <w:pPr>
        <w:ind w:left="5103"/>
      </w:pPr>
    </w:p>
    <w:p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1524DA">
        <w:rPr>
          <w:b/>
          <w:u w:val="single"/>
        </w:rPr>
        <w:t>.</w:t>
      </w:r>
    </w:p>
    <w:p w:rsidR="008879C7" w:rsidRPr="0066753A" w:rsidRDefault="008879C7" w:rsidP="00824777">
      <w:pPr>
        <w:jc w:val="both"/>
      </w:pPr>
    </w:p>
    <w:p w:rsidR="009D541F" w:rsidRDefault="00F831A4" w:rsidP="00556131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:rsidR="00844C68" w:rsidRDefault="00844C68" w:rsidP="00556131">
      <w:pPr>
        <w:jc w:val="center"/>
        <w:rPr>
          <w:b/>
          <w:caps/>
        </w:rPr>
      </w:pPr>
    </w:p>
    <w:p w:rsidR="009D541F" w:rsidRDefault="000E6E87" w:rsidP="00556131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:rsidR="00844C68" w:rsidRPr="0066753A" w:rsidRDefault="00844C68" w:rsidP="00556131">
      <w:pPr>
        <w:jc w:val="center"/>
        <w:rPr>
          <w:b/>
          <w:caps/>
        </w:rPr>
      </w:pPr>
    </w:p>
    <w:p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 xml:space="preserve">avrà luogo il </w:t>
      </w:r>
      <w:proofErr w:type="gramStart"/>
      <w:r w:rsidR="00F831A4" w:rsidRPr="0066753A">
        <w:t>giorno</w:t>
      </w:r>
      <w:r w:rsidR="0007670D" w:rsidRPr="0066753A">
        <w:t xml:space="preserve"> </w:t>
      </w:r>
      <w:r w:rsidR="00922F9F">
        <w:rPr>
          <w:b/>
          <w:u w:val="single"/>
        </w:rPr>
        <w:t xml:space="preserve"> </w:t>
      </w:r>
      <w:r w:rsidR="00E23583">
        <w:rPr>
          <w:b/>
          <w:u w:val="single"/>
        </w:rPr>
        <w:t>20</w:t>
      </w:r>
      <w:proofErr w:type="gramEnd"/>
      <w:r w:rsidR="00E23583">
        <w:rPr>
          <w:b/>
          <w:u w:val="single"/>
        </w:rPr>
        <w:t xml:space="preserve"> gennaio 2017</w:t>
      </w:r>
      <w:r w:rsidR="007E1E90" w:rsidRPr="00A74B15">
        <w:rPr>
          <w:b/>
          <w:u w:val="single"/>
        </w:rPr>
        <w:t>,</w:t>
      </w:r>
      <w:r w:rsidR="00B142E0" w:rsidRPr="00A74B15">
        <w:rPr>
          <w:b/>
          <w:u w:val="single"/>
        </w:rPr>
        <w:t xml:space="preserve"> </w:t>
      </w:r>
      <w:r w:rsidR="00B142E0" w:rsidRPr="00556131">
        <w:rPr>
          <w:b/>
          <w:u w:val="single"/>
        </w:rPr>
        <w:t>al</w:t>
      </w:r>
      <w:r w:rsidR="0092325A" w:rsidRPr="00556131">
        <w:rPr>
          <w:b/>
          <w:u w:val="single"/>
        </w:rPr>
        <w:t>le ore</w:t>
      </w:r>
      <w:r w:rsidR="00060F44" w:rsidRPr="00556131">
        <w:rPr>
          <w:b/>
          <w:u w:val="single"/>
        </w:rPr>
        <w:t xml:space="preserve"> </w:t>
      </w:r>
      <w:r w:rsidR="00D25E5D" w:rsidRPr="00D25E5D">
        <w:rPr>
          <w:b/>
          <w:u w:val="single"/>
        </w:rPr>
        <w:t>10.0</w:t>
      </w:r>
      <w:r w:rsidR="00D25E5D" w:rsidRPr="008700D8">
        <w:rPr>
          <w:b/>
          <w:u w:val="single"/>
        </w:rPr>
        <w:t>0</w:t>
      </w:r>
      <w:r w:rsidR="007B0990" w:rsidRPr="008700D8">
        <w:rPr>
          <w:b/>
          <w:u w:val="single"/>
        </w:rPr>
        <w:t>,</w:t>
      </w:r>
      <w:r w:rsidR="007B0990" w:rsidRPr="00951FDB">
        <w:rPr>
          <w:sz w:val="28"/>
          <w:szCs w:val="28"/>
        </w:rPr>
        <w:t xml:space="preserve"> </w:t>
      </w:r>
      <w:r w:rsidR="002408B5" w:rsidRPr="00951FDB">
        <w:rPr>
          <w:sz w:val="28"/>
          <w:szCs w:val="28"/>
        </w:rPr>
        <w:t xml:space="preserve"> </w:t>
      </w:r>
      <w:r w:rsidR="007B0990" w:rsidRPr="0066753A">
        <w:t>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2408B5">
        <w:t xml:space="preserve"> </w:t>
      </w:r>
      <w:r w:rsidR="00F3253F" w:rsidRPr="0066753A">
        <w:t xml:space="preserve"> – </w:t>
      </w:r>
      <w:r w:rsidR="002408B5">
        <w:t xml:space="preserve"> Via Amendola </w:t>
      </w:r>
      <w:r w:rsidR="00F3253F" w:rsidRPr="0066753A">
        <w:t xml:space="preserve">n. 126/b, per la discussione del seguente </w:t>
      </w:r>
    </w:p>
    <w:p w:rsidR="009D541F" w:rsidRDefault="009D541F" w:rsidP="00824777">
      <w:pPr>
        <w:jc w:val="center"/>
        <w:rPr>
          <w:b/>
          <w:caps/>
        </w:rPr>
      </w:pPr>
    </w:p>
    <w:p w:rsidR="00735255" w:rsidRDefault="007364C4" w:rsidP="00556131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</w:p>
    <w:p w:rsidR="00844C68" w:rsidRDefault="00844C68" w:rsidP="00556131">
      <w:pPr>
        <w:jc w:val="center"/>
        <w:rPr>
          <w:b/>
          <w:caps/>
        </w:rPr>
      </w:pPr>
    </w:p>
    <w:p w:rsidR="005C29BC" w:rsidRPr="00556131" w:rsidRDefault="005C29BC" w:rsidP="00556131">
      <w:pPr>
        <w:jc w:val="center"/>
        <w:rPr>
          <w:b/>
          <w:caps/>
        </w:rPr>
      </w:pPr>
    </w:p>
    <w:p w:rsidR="001524DA" w:rsidRPr="00812839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Comunicazioni</w:t>
      </w:r>
    </w:p>
    <w:p w:rsidR="001524DA" w:rsidRPr="00812839" w:rsidRDefault="001524DA" w:rsidP="001524DA">
      <w:pPr>
        <w:numPr>
          <w:ilvl w:val="0"/>
          <w:numId w:val="1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Interrogazioni e dichiarazioni</w:t>
      </w:r>
    </w:p>
    <w:p w:rsidR="001524DA" w:rsidRPr="00812839" w:rsidRDefault="001524DA" w:rsidP="001524DA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  <w:sz w:val="22"/>
          <w:szCs w:val="22"/>
        </w:rPr>
      </w:pPr>
      <w:r w:rsidRPr="00812839">
        <w:rPr>
          <w:color w:val="000000" w:themeColor="text1"/>
          <w:sz w:val="22"/>
          <w:szCs w:val="22"/>
        </w:rPr>
        <w:t>Ratifica Decreti</w:t>
      </w:r>
    </w:p>
    <w:p w:rsidR="001524DA" w:rsidRPr="00812839" w:rsidRDefault="001524DA" w:rsidP="00812839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812839">
        <w:rPr>
          <w:rFonts w:ascii="Times New Roman" w:eastAsia="Times New Roman" w:hAnsi="Times New Roman" w:cs="Times New Roman"/>
          <w:b/>
          <w:color w:val="000000" w:themeColor="text1"/>
        </w:rPr>
        <w:t xml:space="preserve">PROGRAMMAZIONE E ATTIVITA’ NORMATIVA </w:t>
      </w:r>
    </w:p>
    <w:p w:rsidR="003B12F5" w:rsidRPr="004C7B59" w:rsidRDefault="004C7B59" w:rsidP="004C7B59">
      <w:pPr>
        <w:rPr>
          <w:color w:val="000000" w:themeColor="text1"/>
        </w:rPr>
      </w:pPr>
      <w:r>
        <w:rPr>
          <w:color w:val="000000" w:themeColor="text1"/>
        </w:rPr>
        <w:t>1</w:t>
      </w:r>
      <w:r w:rsidRPr="002F1BF1">
        <w:rPr>
          <w:sz w:val="13"/>
          <w:szCs w:val="13"/>
        </w:rPr>
        <w:sym w:font="Wingdings" w:char="00FB"/>
      </w:r>
      <w:r>
        <w:rPr>
          <w:color w:val="000000" w:themeColor="text1"/>
        </w:rPr>
        <w:tab/>
      </w:r>
      <w:r w:rsidR="004C39C3" w:rsidRPr="004C7B59">
        <w:rPr>
          <w:color w:val="000000" w:themeColor="text1"/>
        </w:rPr>
        <w:t xml:space="preserve">Offerta formativa </w:t>
      </w:r>
      <w:proofErr w:type="spellStart"/>
      <w:r w:rsidR="004C39C3" w:rsidRPr="004C7B59">
        <w:rPr>
          <w:color w:val="000000" w:themeColor="text1"/>
        </w:rPr>
        <w:t>a.a</w:t>
      </w:r>
      <w:proofErr w:type="spellEnd"/>
      <w:r w:rsidR="004C39C3" w:rsidRPr="004C7B59">
        <w:rPr>
          <w:color w:val="000000" w:themeColor="text1"/>
        </w:rPr>
        <w:t>. 2017/2018</w:t>
      </w:r>
    </w:p>
    <w:p w:rsidR="00931C90" w:rsidRPr="004C7B59" w:rsidRDefault="004C7B59" w:rsidP="004C7B59">
      <w:r>
        <w:rPr>
          <w:color w:val="000000"/>
        </w:rPr>
        <w:t>2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931C90" w:rsidRPr="004C7B59">
        <w:rPr>
          <w:color w:val="000000"/>
        </w:rPr>
        <w:t>Analisi indicatori quota premiale FFO - eventuali azioni di miglioramento</w:t>
      </w:r>
    </w:p>
    <w:p w:rsidR="00812839" w:rsidRPr="004C7B59" w:rsidRDefault="004C7B59" w:rsidP="004C7B59">
      <w:r>
        <w:rPr>
          <w:color w:val="000000"/>
        </w:rPr>
        <w:t>3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812839" w:rsidRPr="004C7B59">
        <w:rPr>
          <w:color w:val="000000"/>
        </w:rPr>
        <w:t xml:space="preserve">Individuazione degli indicatori per premio didattica </w:t>
      </w:r>
      <w:proofErr w:type="spellStart"/>
      <w:r w:rsidR="00812839" w:rsidRPr="004C7B59">
        <w:rPr>
          <w:color w:val="000000"/>
        </w:rPr>
        <w:t>a.a</w:t>
      </w:r>
      <w:proofErr w:type="spellEnd"/>
      <w:r w:rsidR="00812839" w:rsidRPr="004C7B59">
        <w:rPr>
          <w:color w:val="000000"/>
        </w:rPr>
        <w:t>. 2015/16</w:t>
      </w:r>
    </w:p>
    <w:p w:rsidR="00C35C26" w:rsidRPr="00812839" w:rsidRDefault="00C35C26" w:rsidP="00812839">
      <w:pPr>
        <w:pStyle w:val="Paragrafoelenco"/>
        <w:spacing w:after="120"/>
        <w:ind w:left="142"/>
        <w:rPr>
          <w:rFonts w:ascii="Times New Roman" w:hAnsi="Times New Roman" w:cs="Times New Roman"/>
          <w:color w:val="000000" w:themeColor="text1"/>
        </w:rPr>
      </w:pPr>
    </w:p>
    <w:p w:rsidR="001524DA" w:rsidRPr="00812839" w:rsidRDefault="001524DA" w:rsidP="004C7B59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 w:themeColor="text1"/>
        </w:rPr>
      </w:pPr>
      <w:r w:rsidRPr="00812839">
        <w:rPr>
          <w:rFonts w:ascii="Times New Roman" w:eastAsia="Times New Roman" w:hAnsi="Times New Roman" w:cs="Times New Roman"/>
          <w:b/>
          <w:color w:val="000000" w:themeColor="text1"/>
        </w:rPr>
        <w:t>RICERCA E TRASFERIMENTO TECNOLOGICO</w:t>
      </w:r>
    </w:p>
    <w:p w:rsidR="009F6832" w:rsidRPr="004C7B59" w:rsidRDefault="004C7B59" w:rsidP="004C7B59">
      <w:pPr>
        <w:rPr>
          <w:color w:val="000000"/>
        </w:rPr>
      </w:pPr>
      <w:r>
        <w:rPr>
          <w:color w:val="000000"/>
        </w:rPr>
        <w:t>4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9F6832" w:rsidRPr="004C7B59">
        <w:rPr>
          <w:color w:val="000000"/>
        </w:rPr>
        <w:t>Accordo quadro tra Politecnico di Bari e Telecom Italia Spa</w:t>
      </w:r>
    </w:p>
    <w:p w:rsidR="009F6832" w:rsidRPr="004C7B59" w:rsidRDefault="004C7B59" w:rsidP="004C7B59">
      <w:pPr>
        <w:rPr>
          <w:color w:val="000000"/>
        </w:rPr>
      </w:pPr>
      <w:r>
        <w:rPr>
          <w:color w:val="000000"/>
        </w:rPr>
        <w:t>5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9F6832" w:rsidRPr="004C7B59">
        <w:rPr>
          <w:color w:val="000000"/>
        </w:rPr>
        <w:t>Denominazione in inglese del Politecnico di Bari e dei Dipartimenti</w:t>
      </w:r>
    </w:p>
    <w:p w:rsidR="009F6832" w:rsidRPr="004C7B59" w:rsidRDefault="004C7B59" w:rsidP="004C7B59">
      <w:pPr>
        <w:rPr>
          <w:color w:val="000000"/>
        </w:rPr>
      </w:pPr>
      <w:r>
        <w:rPr>
          <w:color w:val="000000"/>
        </w:rPr>
        <w:t>6</w:t>
      </w:r>
      <w:r w:rsidRPr="002F1BF1">
        <w:rPr>
          <w:sz w:val="13"/>
          <w:szCs w:val="13"/>
        </w:rPr>
        <w:sym w:font="Wingdings" w:char="00FB"/>
      </w:r>
      <w:r>
        <w:rPr>
          <w:color w:val="000000"/>
        </w:rPr>
        <w:tab/>
      </w:r>
      <w:r w:rsidR="009F6832" w:rsidRPr="004C7B59">
        <w:rPr>
          <w:color w:val="000000"/>
        </w:rPr>
        <w:t>Accordo quadro tra Politecnico di Bari e Politecnico di Torino</w:t>
      </w:r>
    </w:p>
    <w:p w:rsidR="00C35C26" w:rsidRDefault="00C35C26" w:rsidP="004C7B59">
      <w:pPr>
        <w:pStyle w:val="Paragrafoelenco"/>
        <w:autoSpaceDE w:val="0"/>
        <w:autoSpaceDN w:val="0"/>
        <w:adjustRightInd w:val="0"/>
        <w:spacing w:after="120"/>
        <w:ind w:left="0"/>
        <w:contextualSpacing w:val="0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1713A0" w:rsidRPr="002F1BF1" w:rsidRDefault="001713A0" w:rsidP="001524DA">
      <w:pPr>
        <w:ind w:left="4111"/>
        <w:jc w:val="center"/>
        <w:rPr>
          <w:sz w:val="22"/>
          <w:szCs w:val="22"/>
        </w:rPr>
      </w:pPr>
    </w:p>
    <w:p w:rsidR="001524DA" w:rsidRPr="002F1BF1" w:rsidRDefault="001524DA" w:rsidP="001524DA">
      <w:pPr>
        <w:ind w:left="4111"/>
        <w:jc w:val="center"/>
        <w:rPr>
          <w:sz w:val="22"/>
          <w:szCs w:val="22"/>
        </w:rPr>
      </w:pPr>
      <w:r w:rsidRPr="002F1BF1">
        <w:rPr>
          <w:sz w:val="22"/>
          <w:szCs w:val="22"/>
        </w:rPr>
        <w:t>Il Rettore</w:t>
      </w:r>
    </w:p>
    <w:p w:rsidR="001524DA" w:rsidRPr="002F1BF1" w:rsidRDefault="001524DA" w:rsidP="00AD3D8A">
      <w:pPr>
        <w:pStyle w:val="CM5"/>
        <w:spacing w:line="240" w:lineRule="auto"/>
        <w:ind w:left="4111"/>
        <w:jc w:val="center"/>
        <w:rPr>
          <w:i/>
          <w:sz w:val="22"/>
          <w:szCs w:val="22"/>
          <w:u w:val="single"/>
        </w:rPr>
      </w:pPr>
      <w:r w:rsidRPr="002F1BF1">
        <w:rPr>
          <w:sz w:val="22"/>
          <w:szCs w:val="22"/>
        </w:rPr>
        <w:t xml:space="preserve">f.to </w:t>
      </w:r>
      <w:r w:rsidR="00AD3D8A" w:rsidRPr="002F1BF1">
        <w:rPr>
          <w:i/>
          <w:sz w:val="22"/>
          <w:szCs w:val="22"/>
        </w:rPr>
        <w:t>Prof. Ing. Eugenio Di Sciascio</w:t>
      </w:r>
    </w:p>
    <w:p w:rsidR="001713A0" w:rsidRDefault="001713A0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50185E" w:rsidRDefault="0050185E" w:rsidP="001524DA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50185E" w:rsidRPr="002F1BF1" w:rsidRDefault="0050185E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</w:t>
      </w:r>
      <w:proofErr w:type="spellStart"/>
      <w:r w:rsidRPr="002F1BF1">
        <w:rPr>
          <w:sz w:val="13"/>
          <w:szCs w:val="13"/>
        </w:rPr>
        <w:t>odg</w:t>
      </w:r>
      <w:proofErr w:type="spellEnd"/>
      <w:r w:rsidRPr="002F1BF1">
        <w:rPr>
          <w:sz w:val="13"/>
          <w:szCs w:val="13"/>
        </w:rPr>
        <w:t xml:space="preserve"> è stato rinviato nell’ultima seduta</w:t>
      </w:r>
    </w:p>
    <w:p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7F" w:rsidRDefault="00F5217F">
      <w:r>
        <w:separator/>
      </w:r>
    </w:p>
  </w:endnote>
  <w:endnote w:type="continuationSeparator" w:id="0">
    <w:p w:rsidR="00F5217F" w:rsidRDefault="00F5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7F" w:rsidRDefault="00F5217F">
      <w:r>
        <w:separator/>
      </w:r>
    </w:p>
  </w:footnote>
  <w:footnote w:type="continuationSeparator" w:id="0">
    <w:p w:rsidR="00F5217F" w:rsidRDefault="00F5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5C26"/>
    <w:rsid w:val="00C36006"/>
    <w:rsid w:val="00C37583"/>
    <w:rsid w:val="00C40175"/>
    <w:rsid w:val="00C40AC6"/>
    <w:rsid w:val="00C414E9"/>
    <w:rsid w:val="00C42516"/>
    <w:rsid w:val="00C4288E"/>
    <w:rsid w:val="00C43884"/>
    <w:rsid w:val="00C447DD"/>
    <w:rsid w:val="00C4507C"/>
    <w:rsid w:val="00C46071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17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9E2223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D191-045F-CC45-AA2C-3CCFA627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7</cp:revision>
  <cp:lastPrinted>2017-01-16T11:50:00Z</cp:lastPrinted>
  <dcterms:created xsi:type="dcterms:W3CDTF">2017-01-16T11:07:00Z</dcterms:created>
  <dcterms:modified xsi:type="dcterms:W3CDTF">2017-01-16T15:34:00Z</dcterms:modified>
</cp:coreProperties>
</file>