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B698" w14:textId="77777777" w:rsidR="00D77B57" w:rsidRDefault="00EE25C6" w:rsidP="00D77B57">
      <w:pPr>
        <w:ind w:left="-108" w:right="-86" w:firstLine="108"/>
        <w:jc w:val="center"/>
        <w:rPr>
          <w:b/>
          <w:i/>
        </w:rPr>
      </w:pPr>
      <w:r>
        <w:rPr>
          <w:sz w:val="20"/>
          <w:szCs w:val="20"/>
        </w:rPr>
        <w:tab/>
      </w:r>
      <w:r w:rsidR="00D77B57">
        <w:rPr>
          <w:noProof/>
          <w:color w:val="00A2AA"/>
          <w:lang w:eastAsia="it-IT"/>
        </w:rPr>
        <w:drawing>
          <wp:inline distT="0" distB="0" distL="0" distR="0" wp14:anchorId="6C25208B" wp14:editId="675E76DF">
            <wp:extent cx="1695450" cy="73342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EAFC6" w14:textId="77777777" w:rsidR="00D77B57" w:rsidRDefault="00D77B57" w:rsidP="00D77B57">
      <w:pPr>
        <w:spacing w:after="0" w:line="240" w:lineRule="auto"/>
        <w:ind w:left="-108" w:right="-86" w:firstLine="108"/>
        <w:jc w:val="center"/>
        <w:rPr>
          <w:b/>
          <w:i/>
        </w:rPr>
      </w:pPr>
      <w:r>
        <w:rPr>
          <w:b/>
          <w:i/>
        </w:rPr>
        <w:t>Direzione Gestione Risorse e Servizi Istituzionali</w:t>
      </w:r>
    </w:p>
    <w:p w14:paraId="219A0E81" w14:textId="77777777" w:rsidR="00D77B57" w:rsidRDefault="00D77B57" w:rsidP="00D77B57">
      <w:pPr>
        <w:spacing w:after="0" w:line="240" w:lineRule="auto"/>
        <w:ind w:left="-108" w:right="-109" w:firstLine="108"/>
        <w:jc w:val="center"/>
        <w:rPr>
          <w:b/>
          <w:i/>
        </w:rPr>
      </w:pPr>
      <w:r>
        <w:rPr>
          <w:b/>
          <w:i/>
        </w:rPr>
        <w:t>Settore Risorse Umane</w:t>
      </w:r>
    </w:p>
    <w:p w14:paraId="2E2B40F5" w14:textId="77777777" w:rsidR="00D77B57" w:rsidRPr="00D77B57" w:rsidRDefault="00D77B57" w:rsidP="00D77B57">
      <w:pPr>
        <w:pStyle w:val="Titolo2"/>
        <w:keepNext w:val="0"/>
        <w:widowControl w:val="0"/>
        <w:spacing w:before="0" w:after="0" w:line="240" w:lineRule="auto"/>
        <w:jc w:val="center"/>
        <w:rPr>
          <w:i/>
          <w:sz w:val="22"/>
          <w:szCs w:val="22"/>
        </w:rPr>
      </w:pPr>
      <w:r w:rsidRPr="00D77B57">
        <w:rPr>
          <w:i/>
          <w:sz w:val="22"/>
          <w:szCs w:val="22"/>
        </w:rPr>
        <w:t>Ufficio Contratti di Lavoro Autonomo e Borse di Studio</w:t>
      </w:r>
    </w:p>
    <w:p w14:paraId="4C67C587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E0324F3" wp14:editId="49AD533F">
            <wp:simplePos x="0" y="0"/>
            <wp:positionH relativeFrom="column">
              <wp:posOffset>1071245</wp:posOffset>
            </wp:positionH>
            <wp:positionV relativeFrom="paragraph">
              <wp:posOffset>184785</wp:posOffset>
            </wp:positionV>
            <wp:extent cx="1153160" cy="625475"/>
            <wp:effectExtent l="19050" t="0" r="8890" b="0"/>
            <wp:wrapNone/>
            <wp:docPr id="4" name="Picture 4" descr="Risultati immagini per logo unione europea fondo europeo di sviluppo reg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unione europea fondo europeo di sviluppo regiona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643" r="18146" b="3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195F70FB" wp14:editId="7D7DFF88">
            <wp:simplePos x="0" y="0"/>
            <wp:positionH relativeFrom="column">
              <wp:posOffset>3481070</wp:posOffset>
            </wp:positionH>
            <wp:positionV relativeFrom="paragraph">
              <wp:posOffset>127635</wp:posOffset>
            </wp:positionV>
            <wp:extent cx="1733550" cy="909320"/>
            <wp:effectExtent l="19050" t="0" r="0" b="0"/>
            <wp:wrapNone/>
            <wp:docPr id="6" name="Picture 15" descr="Risultati immagini per 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isultati immagini per logo miu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201" b="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65C10701" wp14:editId="3936A248">
            <wp:simplePos x="0" y="0"/>
            <wp:positionH relativeFrom="column">
              <wp:posOffset>2549525</wp:posOffset>
            </wp:positionH>
            <wp:positionV relativeFrom="paragraph">
              <wp:posOffset>127635</wp:posOffset>
            </wp:positionV>
            <wp:extent cx="737870" cy="909320"/>
            <wp:effectExtent l="19050" t="0" r="5080" b="0"/>
            <wp:wrapNone/>
            <wp:docPr id="5" name="Picture 11" descr="Risultati immagini per 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i immagini per logo miu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1B3AB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762688F9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3F61C134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243DAE66" w14:textId="77777777" w:rsidR="00EC404F" w:rsidRDefault="00EC404F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</w:rPr>
      </w:pPr>
    </w:p>
    <w:p w14:paraId="6D5855F8" w14:textId="77777777" w:rsidR="00D77B57" w:rsidRDefault="00D77B57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E6FFE8" w14:textId="2D77CD2D" w:rsidR="00EC404F" w:rsidRDefault="00EE25C6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77B57">
        <w:rPr>
          <w:rFonts w:ascii="Cambria" w:eastAsia="Cambria" w:hAnsi="Cambria" w:cs="Cambria"/>
          <w:b/>
          <w:color w:val="000000"/>
          <w:sz w:val="40"/>
          <w:szCs w:val="40"/>
        </w:rPr>
        <w:t xml:space="preserve">COMUNICAZIONE </w:t>
      </w:r>
      <w:r w:rsidR="0066629C">
        <w:rPr>
          <w:rFonts w:ascii="Cambria" w:eastAsia="Cambria" w:hAnsi="Cambria" w:cs="Cambria"/>
          <w:b/>
          <w:color w:val="000000"/>
          <w:sz w:val="40"/>
          <w:szCs w:val="40"/>
        </w:rPr>
        <w:t>DATA COLLOQUIO</w:t>
      </w:r>
    </w:p>
    <w:p w14:paraId="68F44803" w14:textId="77777777" w:rsidR="00EC404F" w:rsidRDefault="00EC404F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</w:p>
    <w:p w14:paraId="25D9E2C3" w14:textId="1369FCB8" w:rsidR="00F26F98" w:rsidRDefault="00EE25C6">
      <w:pPr>
        <w:tabs>
          <w:tab w:val="left" w:pos="5529"/>
          <w:tab w:val="left" w:pos="9638"/>
        </w:tabs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b/>
          <w:sz w:val="24"/>
          <w:szCs w:val="24"/>
        </w:rPr>
        <w:t xml:space="preserve">Oggetto: </w:t>
      </w:r>
      <w:r w:rsidR="00F26F98" w:rsidRPr="00F26F98">
        <w:rPr>
          <w:rFonts w:ascii="Times New Roman" w:eastAsia="Times New Roman" w:hAnsi="Times New Roman" w:cs="Times New Roman"/>
          <w:b/>
          <w:lang w:eastAsia="it-IT"/>
        </w:rPr>
        <w:t xml:space="preserve">PROCEDURA DI CUI AL BANDO DI SELEZIONE PUBBLICA, PER TITOLI E COLLOQUIO, PER L’ATTRIBUZIONE DI N. 1 (UNA) BORSA DI STUDIO POST-LAUREAM PER L’ATTIVITÀ DI STUDIO E RICERCA SUL TEMA: “SVILUPPO E INTEGRAZIONE DI UN APP PER LA CREAZIONE DI PERCORSI TEMATICI IN AR” A VALERE SUI FONDI DEL PROGETTO PON “VASARI: VALORIZZAZIONE SMART DEL PATRIMONIO ARTISTICO DELLE CITTÀ ITALIANE”, COD. ID. ARS01_00456 – CUP F26C18000220005, DI CUI È RESPONSABILE SCIENTIFICO IL PROF. MICHELE RUTA. </w:t>
      </w:r>
    </w:p>
    <w:p w14:paraId="64217F06" w14:textId="46EE369A" w:rsidR="00EC404F" w:rsidRDefault="00496826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(BANDO D.</w:t>
      </w:r>
      <w:r w:rsidR="00F26F98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. N.  </w:t>
      </w:r>
      <w:r w:rsidR="00F26F98">
        <w:rPr>
          <w:b/>
          <w:sz w:val="24"/>
          <w:szCs w:val="24"/>
        </w:rPr>
        <w:t>506</w:t>
      </w:r>
      <w:r w:rsidR="00A01068">
        <w:rPr>
          <w:b/>
          <w:sz w:val="24"/>
          <w:szCs w:val="24"/>
        </w:rPr>
        <w:t>/2021</w:t>
      </w:r>
      <w:r w:rsidR="00EE4E1D">
        <w:rPr>
          <w:b/>
          <w:sz w:val="24"/>
          <w:szCs w:val="24"/>
        </w:rPr>
        <w:t>)</w:t>
      </w:r>
    </w:p>
    <w:p w14:paraId="7412F5E6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67067E7" w14:textId="76BFA73B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Con riferimento alla procedura selettiva in oggetto, si </w:t>
      </w:r>
      <w:r w:rsidR="00984CE1">
        <w:rPr>
          <w:color w:val="000000"/>
          <w:sz w:val="24"/>
          <w:szCs w:val="24"/>
        </w:rPr>
        <w:t xml:space="preserve">comunica </w:t>
      </w:r>
      <w:r w:rsidR="00F9179B">
        <w:rPr>
          <w:color w:val="000000"/>
          <w:sz w:val="24"/>
          <w:szCs w:val="24"/>
        </w:rPr>
        <w:t>che il</w:t>
      </w:r>
      <w:r w:rsidR="00496826">
        <w:rPr>
          <w:color w:val="000000"/>
          <w:sz w:val="24"/>
          <w:szCs w:val="24"/>
        </w:rPr>
        <w:t xml:space="preserve"> colloquio </w:t>
      </w:r>
      <w:r>
        <w:rPr>
          <w:color w:val="000000"/>
          <w:sz w:val="24"/>
          <w:szCs w:val="24"/>
        </w:rPr>
        <w:t>si svolgerà in modalità telematica</w:t>
      </w:r>
      <w:r w:rsidR="00EE4E1D">
        <w:rPr>
          <w:color w:val="000000"/>
          <w:sz w:val="24"/>
          <w:szCs w:val="24"/>
        </w:rPr>
        <w:t>, a mezzo TEAMS,</w:t>
      </w:r>
      <w:r w:rsidR="00737288">
        <w:rPr>
          <w:color w:val="000000"/>
          <w:sz w:val="24"/>
          <w:szCs w:val="24"/>
        </w:rPr>
        <w:t xml:space="preserve"> ed </w:t>
      </w:r>
      <w:r w:rsidR="00737288" w:rsidRPr="0013791E">
        <w:rPr>
          <w:color w:val="000000"/>
          <w:sz w:val="24"/>
          <w:szCs w:val="24"/>
        </w:rPr>
        <w:t xml:space="preserve">è previsto </w:t>
      </w:r>
      <w:r w:rsidR="00737288" w:rsidRPr="0013791E">
        <w:rPr>
          <w:b/>
          <w:color w:val="000000"/>
          <w:sz w:val="24"/>
          <w:szCs w:val="24"/>
          <w:u w:val="single"/>
        </w:rPr>
        <w:t xml:space="preserve">alle ore </w:t>
      </w:r>
      <w:r w:rsidR="0044227A" w:rsidRPr="0013791E">
        <w:rPr>
          <w:b/>
          <w:sz w:val="24"/>
          <w:szCs w:val="24"/>
          <w:u w:val="single"/>
        </w:rPr>
        <w:t>1</w:t>
      </w:r>
      <w:r w:rsidR="00F26F98">
        <w:rPr>
          <w:b/>
          <w:sz w:val="24"/>
          <w:szCs w:val="24"/>
          <w:u w:val="single"/>
        </w:rPr>
        <w:t>5</w:t>
      </w:r>
      <w:r w:rsidR="00496826" w:rsidRPr="0013791E">
        <w:rPr>
          <w:b/>
          <w:sz w:val="24"/>
          <w:szCs w:val="24"/>
          <w:u w:val="single"/>
        </w:rPr>
        <w:t>:</w:t>
      </w:r>
      <w:r w:rsidR="00F26F98">
        <w:rPr>
          <w:b/>
          <w:sz w:val="24"/>
          <w:szCs w:val="24"/>
          <w:u w:val="single"/>
        </w:rPr>
        <w:t>3</w:t>
      </w:r>
      <w:r w:rsidR="00496826" w:rsidRPr="0013791E">
        <w:rPr>
          <w:b/>
          <w:sz w:val="24"/>
          <w:szCs w:val="24"/>
          <w:u w:val="single"/>
        </w:rPr>
        <w:t>0</w:t>
      </w:r>
      <w:r w:rsidR="00737288" w:rsidRPr="0013791E">
        <w:rPr>
          <w:b/>
          <w:color w:val="000000"/>
          <w:sz w:val="24"/>
          <w:szCs w:val="24"/>
          <w:u w:val="single"/>
        </w:rPr>
        <w:t xml:space="preserve"> del giorno </w:t>
      </w:r>
      <w:r w:rsidR="00F26F98">
        <w:rPr>
          <w:b/>
          <w:sz w:val="24"/>
          <w:szCs w:val="24"/>
          <w:u w:val="single"/>
        </w:rPr>
        <w:t>02.08</w:t>
      </w:r>
      <w:r w:rsidR="00737288" w:rsidRPr="0013791E">
        <w:rPr>
          <w:b/>
          <w:color w:val="000000"/>
          <w:sz w:val="24"/>
          <w:szCs w:val="24"/>
          <w:u w:val="single"/>
        </w:rPr>
        <w:t xml:space="preserve"> p.v</w:t>
      </w:r>
      <w:r w:rsidRPr="0013791E">
        <w:rPr>
          <w:color w:val="000000"/>
          <w:sz w:val="24"/>
          <w:szCs w:val="24"/>
        </w:rPr>
        <w:t>.  La prova</w:t>
      </w:r>
      <w:r>
        <w:rPr>
          <w:color w:val="000000"/>
          <w:sz w:val="24"/>
          <w:szCs w:val="24"/>
        </w:rPr>
        <w:t xml:space="preserve"> orale è pubblica e sarà accessibile da remoto al </w:t>
      </w:r>
      <w:r w:rsidR="00F9179B">
        <w:rPr>
          <w:color w:val="000000"/>
          <w:sz w:val="24"/>
          <w:szCs w:val="24"/>
        </w:rPr>
        <w:t>seguente link</w:t>
      </w:r>
      <w:r>
        <w:rPr>
          <w:color w:val="000000"/>
          <w:sz w:val="24"/>
          <w:szCs w:val="24"/>
        </w:rPr>
        <w:t xml:space="preserve">: </w:t>
      </w:r>
      <w:hyperlink r:id="rId11">
        <w:r>
          <w:rPr>
            <w:color w:val="0563C1"/>
            <w:sz w:val="24"/>
            <w:szCs w:val="24"/>
            <w:u w:val="single"/>
          </w:rPr>
          <w:t>http://www.poliba.it/it/ateneo/concorsi</w:t>
        </w:r>
      </w:hyperlink>
      <w:r>
        <w:rPr>
          <w:color w:val="000000"/>
          <w:sz w:val="24"/>
          <w:szCs w:val="24"/>
        </w:rPr>
        <w:t xml:space="preserve">. </w:t>
      </w:r>
    </w:p>
    <w:p w14:paraId="714EB965" w14:textId="13599285" w:rsidR="00EC404F" w:rsidRPr="009D7550" w:rsidRDefault="00EE25C6">
      <w:pPr>
        <w:tabs>
          <w:tab w:val="left" w:pos="5529"/>
          <w:tab w:val="left" w:pos="9638"/>
        </w:tabs>
      </w:pPr>
      <w:r w:rsidRPr="009D7550">
        <w:t xml:space="preserve">Bari, </w:t>
      </w:r>
      <w:r w:rsidRPr="009D7550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7FFC73BA" wp14:editId="12F0A307">
            <wp:simplePos x="0" y="0"/>
            <wp:positionH relativeFrom="column">
              <wp:posOffset>1302385</wp:posOffset>
            </wp:positionH>
            <wp:positionV relativeFrom="paragraph">
              <wp:posOffset>166370</wp:posOffset>
            </wp:positionV>
            <wp:extent cx="807720" cy="826770"/>
            <wp:effectExtent l="0" t="0" r="0" b="0"/>
            <wp:wrapNone/>
            <wp:docPr id="15" name="image1.png" descr="Timbro Politecnico di Ba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o Politecnico di Bari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E4A2A">
        <w:t xml:space="preserve"> </w:t>
      </w:r>
      <w:r w:rsidR="00F26F98">
        <w:t>27.07.2021</w:t>
      </w:r>
    </w:p>
    <w:p w14:paraId="742B4589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177DB3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380AECD7" w14:textId="3A8ABC56" w:rsidR="00984CE1" w:rsidRDefault="00EE25C6" w:rsidP="00984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Il Responsabile del</w:t>
      </w:r>
      <w:r w:rsidR="00737288">
        <w:rPr>
          <w:color w:val="000000"/>
          <w:sz w:val="24"/>
          <w:szCs w:val="24"/>
        </w:rPr>
        <w:t>l’Ufficio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F3E0948" w14:textId="6766AD11" w:rsidR="00EC404F" w:rsidRDefault="00EE25C6" w:rsidP="00984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  <w:t xml:space="preserve">       </w:t>
      </w:r>
      <w:r w:rsidR="00D77B57">
        <w:rPr>
          <w:sz w:val="24"/>
          <w:szCs w:val="24"/>
        </w:rPr>
        <w:t xml:space="preserve">f.to </w:t>
      </w:r>
      <w:r>
        <w:rPr>
          <w:color w:val="000000"/>
          <w:sz w:val="24"/>
          <w:szCs w:val="24"/>
        </w:rPr>
        <w:t xml:space="preserve">dott.ssa </w:t>
      </w:r>
      <w:r w:rsidR="00737288">
        <w:rPr>
          <w:sz w:val="24"/>
          <w:szCs w:val="24"/>
        </w:rPr>
        <w:t>Luciana CAMPOBASS</w:t>
      </w:r>
      <w:r w:rsidR="00891662">
        <w:rPr>
          <w:sz w:val="24"/>
          <w:szCs w:val="24"/>
        </w:rPr>
        <w:t>O</w:t>
      </w:r>
    </w:p>
    <w:p w14:paraId="59F6CD0C" w14:textId="77777777" w:rsidR="00DC16DE" w:rsidRPr="00621833" w:rsidRDefault="00DC16DE" w:rsidP="00621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C16DE" w:rsidRPr="00621833" w:rsidSect="000E255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4F"/>
    <w:rsid w:val="000E2556"/>
    <w:rsid w:val="001265FB"/>
    <w:rsid w:val="0013791E"/>
    <w:rsid w:val="00174B8D"/>
    <w:rsid w:val="001D0530"/>
    <w:rsid w:val="002D5B5E"/>
    <w:rsid w:val="003E6A03"/>
    <w:rsid w:val="00413DC7"/>
    <w:rsid w:val="0044227A"/>
    <w:rsid w:val="0048770A"/>
    <w:rsid w:val="00496826"/>
    <w:rsid w:val="00565DF3"/>
    <w:rsid w:val="005F1215"/>
    <w:rsid w:val="00621833"/>
    <w:rsid w:val="006312A2"/>
    <w:rsid w:val="0066629C"/>
    <w:rsid w:val="00692D97"/>
    <w:rsid w:val="006F1C72"/>
    <w:rsid w:val="00737288"/>
    <w:rsid w:val="00806B1E"/>
    <w:rsid w:val="0084782F"/>
    <w:rsid w:val="00867891"/>
    <w:rsid w:val="00891662"/>
    <w:rsid w:val="0091586F"/>
    <w:rsid w:val="00984CE1"/>
    <w:rsid w:val="00994DD4"/>
    <w:rsid w:val="009D7550"/>
    <w:rsid w:val="009E4A2A"/>
    <w:rsid w:val="00A01068"/>
    <w:rsid w:val="00A12DA8"/>
    <w:rsid w:val="00AD7E38"/>
    <w:rsid w:val="00C0224E"/>
    <w:rsid w:val="00D77B57"/>
    <w:rsid w:val="00DC16DE"/>
    <w:rsid w:val="00E477EB"/>
    <w:rsid w:val="00EA1E7D"/>
    <w:rsid w:val="00EC404F"/>
    <w:rsid w:val="00EE1AB2"/>
    <w:rsid w:val="00EE25C6"/>
    <w:rsid w:val="00EE4E1D"/>
    <w:rsid w:val="00F26F98"/>
    <w:rsid w:val="00F9179B"/>
    <w:rsid w:val="00F95FF8"/>
    <w:rsid w:val="00F9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DDAD"/>
  <w15:docId w15:val="{FBB297D7-1BBA-4776-A23A-C8795D1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457"/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0E25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0E25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25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25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255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25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25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B773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A75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186F"/>
    <w:pPr>
      <w:ind w:left="720"/>
      <w:contextualSpacing/>
    </w:pPr>
  </w:style>
  <w:style w:type="paragraph" w:customStyle="1" w:styleId="xmsonormal">
    <w:name w:val="x_msonormal"/>
    <w:basedOn w:val="Normale"/>
    <w:rsid w:val="00005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0E255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iba.it/it/ateneo/concors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9D248-33E6-46AD-AA02-31D5FEA77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CE8A08-1754-4CBD-9FDE-7469014BE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B0DD7-F619-4DBF-8797-E78450A21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Sig. Luca Fortunato</dc:creator>
  <cp:lastModifiedBy>Francesca Cattedra</cp:lastModifiedBy>
  <cp:revision>8</cp:revision>
  <dcterms:created xsi:type="dcterms:W3CDTF">2021-05-21T13:43:00Z</dcterms:created>
  <dcterms:modified xsi:type="dcterms:W3CDTF">2021-07-27T05:53:00Z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