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4C67C587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E0324F3" wp14:editId="49AD533F">
            <wp:simplePos x="0" y="0"/>
            <wp:positionH relativeFrom="column">
              <wp:posOffset>1071245</wp:posOffset>
            </wp:positionH>
            <wp:positionV relativeFrom="paragraph">
              <wp:posOffset>184785</wp:posOffset>
            </wp:positionV>
            <wp:extent cx="1153160" cy="625475"/>
            <wp:effectExtent l="19050" t="0" r="8890" b="0"/>
            <wp:wrapNone/>
            <wp:docPr id="4" name="Picture 4" descr="Risultati immagini per logo unione europea fondo europeo di sviluppo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 fondo europeo di sviluppo reg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43" r="18146" b="3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95F70FB" wp14:editId="7D7DFF88">
            <wp:simplePos x="0" y="0"/>
            <wp:positionH relativeFrom="column">
              <wp:posOffset>3481070</wp:posOffset>
            </wp:positionH>
            <wp:positionV relativeFrom="paragraph">
              <wp:posOffset>127635</wp:posOffset>
            </wp:positionV>
            <wp:extent cx="1733550" cy="909320"/>
            <wp:effectExtent l="19050" t="0" r="0" b="0"/>
            <wp:wrapNone/>
            <wp:docPr id="6" name="Picture 15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01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5C10701" wp14:editId="3936A248">
            <wp:simplePos x="0" y="0"/>
            <wp:positionH relativeFrom="column">
              <wp:posOffset>2549525</wp:posOffset>
            </wp:positionH>
            <wp:positionV relativeFrom="paragraph">
              <wp:posOffset>127635</wp:posOffset>
            </wp:positionV>
            <wp:extent cx="737870" cy="909320"/>
            <wp:effectExtent l="19050" t="0" r="5080" b="0"/>
            <wp:wrapNone/>
            <wp:docPr id="5" name="Picture 11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B3AB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762688F9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3F61C134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243DAE66" w14:textId="77777777" w:rsidR="00EC404F" w:rsidRDefault="00EC404F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2D77CD2D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</w:t>
      </w:r>
      <w:r w:rsidR="0066629C">
        <w:rPr>
          <w:rFonts w:ascii="Cambria" w:eastAsia="Cambria" w:hAnsi="Cambria" w:cs="Cambria"/>
          <w:b/>
          <w:color w:val="000000"/>
          <w:sz w:val="40"/>
          <w:szCs w:val="40"/>
        </w:rPr>
        <w:t>DATA 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020E18ED" w14:textId="32E14B92" w:rsidR="0044227A" w:rsidRDefault="00EE25C6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PROCEDURA </w:t>
      </w:r>
      <w:bookmarkStart w:id="0" w:name="_Hlk41040118"/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DI CUI AL </w:t>
      </w:r>
      <w:bookmarkEnd w:id="0"/>
      <w:r w:rsidR="00EE1AB2" w:rsidRPr="00F2723F">
        <w:rPr>
          <w:rFonts w:ascii="Times New Roman" w:eastAsia="Times New Roman" w:hAnsi="Times New Roman" w:cs="Times New Roman"/>
          <w:b/>
          <w:bCs/>
          <w:lang w:eastAsia="it-IT"/>
        </w:rPr>
        <w:t xml:space="preserve">BANDO </w:t>
      </w:r>
      <w:r w:rsidR="00EE1AB2" w:rsidRPr="00F2723F">
        <w:rPr>
          <w:rFonts w:ascii="Times New Roman" w:eastAsia="Times New Roman" w:hAnsi="Times New Roman" w:cs="Times New Roman"/>
          <w:b/>
          <w:lang w:eastAsia="it-IT"/>
        </w:rPr>
        <w:t xml:space="preserve">DI SELEZIONE PUBBLICA, </w:t>
      </w:r>
      <w:r w:rsidR="00A01068" w:rsidRPr="00A01068">
        <w:rPr>
          <w:rFonts w:ascii="Times New Roman" w:eastAsia="Times New Roman" w:hAnsi="Times New Roman" w:cs="Times New Roman"/>
          <w:b/>
          <w:lang w:eastAsia="it-IT"/>
        </w:rPr>
        <w:t>PER TITOLI E COLLOQUIO, PER L’ATTRIBUZIONE DI N. 5 (CINQUE) BORSE DI STUDIO POST LAUREAM PER LO SVOLGIMENTO DI ATTIVITÀ DI STUDIO E RICERCA NELL’AMBITO DEL PROGETTO DI RICERCA PON “FURTHER – FUTURE RIVOLUZIONARIE TECNOLOGIE PER VELIVOLI PIÙ ELETTRICI” CUP D36C18000980005 COD. ID. ARS01_01283 – DI CUI È RESPONSABILE SCIENTIFICO: PROF. ING. F. CUPERTINO</w:t>
      </w:r>
    </w:p>
    <w:p w14:paraId="64217F06" w14:textId="533B2587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(BANDO D.D. N.  </w:t>
      </w:r>
      <w:r w:rsidR="0044227A">
        <w:rPr>
          <w:b/>
          <w:sz w:val="24"/>
          <w:szCs w:val="24"/>
        </w:rPr>
        <w:t>2</w:t>
      </w:r>
      <w:r w:rsidR="00A01068">
        <w:rPr>
          <w:b/>
          <w:sz w:val="24"/>
          <w:szCs w:val="24"/>
        </w:rPr>
        <w:t>83/2021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7067E7" w14:textId="788993D9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</w:t>
      </w:r>
      <w:r w:rsidR="00737288" w:rsidRPr="0013791E">
        <w:rPr>
          <w:color w:val="000000"/>
          <w:sz w:val="24"/>
          <w:szCs w:val="24"/>
        </w:rPr>
        <w:t xml:space="preserve">è previsto </w:t>
      </w:r>
      <w:r w:rsidR="00737288" w:rsidRPr="0013791E">
        <w:rPr>
          <w:b/>
          <w:color w:val="000000"/>
          <w:sz w:val="24"/>
          <w:szCs w:val="24"/>
          <w:u w:val="single"/>
        </w:rPr>
        <w:t xml:space="preserve">alle ore </w:t>
      </w:r>
      <w:r w:rsidR="0044227A" w:rsidRPr="0013791E">
        <w:rPr>
          <w:b/>
          <w:sz w:val="24"/>
          <w:szCs w:val="24"/>
          <w:u w:val="single"/>
        </w:rPr>
        <w:t>1</w:t>
      </w:r>
      <w:r w:rsidR="0013791E" w:rsidRPr="0013791E">
        <w:rPr>
          <w:b/>
          <w:sz w:val="24"/>
          <w:szCs w:val="24"/>
          <w:u w:val="single"/>
        </w:rPr>
        <w:t>0</w:t>
      </w:r>
      <w:r w:rsidR="00496826" w:rsidRPr="0013791E">
        <w:rPr>
          <w:b/>
          <w:sz w:val="24"/>
          <w:szCs w:val="24"/>
          <w:u w:val="single"/>
        </w:rPr>
        <w:t>:00</w:t>
      </w:r>
      <w:r w:rsidR="00737288" w:rsidRPr="0013791E">
        <w:rPr>
          <w:b/>
          <w:color w:val="000000"/>
          <w:sz w:val="24"/>
          <w:szCs w:val="24"/>
          <w:u w:val="single"/>
        </w:rPr>
        <w:t xml:space="preserve"> del giorno </w:t>
      </w:r>
      <w:r w:rsidR="0013791E" w:rsidRPr="0013791E">
        <w:rPr>
          <w:b/>
          <w:sz w:val="24"/>
          <w:szCs w:val="24"/>
          <w:u w:val="single"/>
        </w:rPr>
        <w:t>13.07</w:t>
      </w:r>
      <w:r w:rsidR="00737288" w:rsidRPr="0013791E">
        <w:rPr>
          <w:b/>
          <w:color w:val="000000"/>
          <w:sz w:val="24"/>
          <w:szCs w:val="24"/>
          <w:u w:val="single"/>
        </w:rPr>
        <w:t xml:space="preserve"> p.v</w:t>
      </w:r>
      <w:r w:rsidRPr="0013791E">
        <w:rPr>
          <w:color w:val="000000"/>
          <w:sz w:val="24"/>
          <w:szCs w:val="24"/>
        </w:rPr>
        <w:t>.  La prova</w:t>
      </w:r>
      <w:r>
        <w:rPr>
          <w:color w:val="000000"/>
          <w:sz w:val="24"/>
          <w:szCs w:val="24"/>
        </w:rPr>
        <w:t xml:space="preserve"> orale è pubblica e sarà accessibile da remoto al </w:t>
      </w:r>
      <w:r w:rsidR="00F9179B">
        <w:rPr>
          <w:color w:val="000000"/>
          <w:sz w:val="24"/>
          <w:szCs w:val="24"/>
        </w:rPr>
        <w:t>seguente link</w:t>
      </w:r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714EB965" w14:textId="559BC17F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4A2A">
        <w:t xml:space="preserve"> </w:t>
      </w:r>
      <w:r w:rsidR="0013791E">
        <w:t>07.07.2021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3791E"/>
    <w:rsid w:val="00174B8D"/>
    <w:rsid w:val="001D0530"/>
    <w:rsid w:val="002D5B5E"/>
    <w:rsid w:val="003E6A03"/>
    <w:rsid w:val="00413DC7"/>
    <w:rsid w:val="0044227A"/>
    <w:rsid w:val="0048770A"/>
    <w:rsid w:val="00496826"/>
    <w:rsid w:val="00565DF3"/>
    <w:rsid w:val="005F1215"/>
    <w:rsid w:val="00621833"/>
    <w:rsid w:val="006312A2"/>
    <w:rsid w:val="0066629C"/>
    <w:rsid w:val="00692D97"/>
    <w:rsid w:val="006F1C72"/>
    <w:rsid w:val="00737288"/>
    <w:rsid w:val="00806B1E"/>
    <w:rsid w:val="0084782F"/>
    <w:rsid w:val="00867891"/>
    <w:rsid w:val="00891662"/>
    <w:rsid w:val="0091586F"/>
    <w:rsid w:val="00984CE1"/>
    <w:rsid w:val="00994DD4"/>
    <w:rsid w:val="009D7550"/>
    <w:rsid w:val="009E4A2A"/>
    <w:rsid w:val="00A01068"/>
    <w:rsid w:val="00A12DA8"/>
    <w:rsid w:val="00AD7E38"/>
    <w:rsid w:val="00C0224E"/>
    <w:rsid w:val="00D77B57"/>
    <w:rsid w:val="00DC16DE"/>
    <w:rsid w:val="00E477EB"/>
    <w:rsid w:val="00EA1E7D"/>
    <w:rsid w:val="00EC404F"/>
    <w:rsid w:val="00EE1AB2"/>
    <w:rsid w:val="00EE25C6"/>
    <w:rsid w:val="00EE4E1D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ba.it/it/ateneo/concor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7</cp:revision>
  <dcterms:created xsi:type="dcterms:W3CDTF">2021-05-21T13:43:00Z</dcterms:created>
  <dcterms:modified xsi:type="dcterms:W3CDTF">2021-07-07T07:28:00Z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