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1EC1B197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0E25C1">
        <w:t>153/2023</w:t>
      </w:r>
      <w:r w:rsidR="00197E03" w:rsidRPr="001C24A4">
        <w:t xml:space="preserve"> </w:t>
      </w:r>
      <w:r w:rsidRPr="001C24A4">
        <w:t>del</w:t>
      </w:r>
      <w:r w:rsidR="00E60BA7">
        <w:t xml:space="preserve"> </w:t>
      </w:r>
      <w:r w:rsidR="000E25C1">
        <w:t>03.02.2023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F12DAF">
        <w:rPr>
          <w:color w:val="000000"/>
        </w:rPr>
        <w:t>1</w:t>
      </w:r>
      <w:r>
        <w:rPr>
          <w:color w:val="000000"/>
        </w:rPr>
        <w:t xml:space="preserve"> (</w:t>
      </w:r>
      <w:r w:rsidR="00F12DAF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F12DAF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0E25C1" w:rsidRPr="000E25C1">
        <w:rPr>
          <w:i/>
          <w:lang w:eastAsia="ar-SA"/>
        </w:rPr>
        <w:t>PON</w:t>
      </w:r>
      <w:r w:rsidR="000E25C1">
        <w:rPr>
          <w:lang w:eastAsia="ar-SA"/>
        </w:rPr>
        <w:t xml:space="preserve"> </w:t>
      </w:r>
      <w:r w:rsidR="00F12DAF">
        <w:rPr>
          <w:i/>
          <w:lang w:eastAsia="ar-SA"/>
        </w:rPr>
        <w:t>TEBAKA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F12DAF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Michele</w:t>
      </w:r>
      <w:r w:rsidR="008C38C5">
        <w:rPr>
          <w:color w:val="000000"/>
        </w:rPr>
        <w:t xml:space="preserve"> </w:t>
      </w:r>
      <w:r w:rsidR="001C24A4">
        <w:rPr>
          <w:color w:val="000000"/>
        </w:rPr>
        <w:t>RUTA</w:t>
      </w:r>
      <w:r w:rsidRPr="004C4028">
        <w:rPr>
          <w:bCs/>
        </w:rPr>
        <w:t>;</w:t>
      </w:r>
      <w:bookmarkStart w:id="3" w:name="_GoBack"/>
      <w:bookmarkEnd w:id="3"/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E25C1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E60BA7"/>
    <w:rsid w:val="00F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d8f101-4547-4065-b0ac-4545149e7b1f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12</cp:revision>
  <dcterms:created xsi:type="dcterms:W3CDTF">2021-10-15T12:43:00Z</dcterms:created>
  <dcterms:modified xsi:type="dcterms:W3CDTF">2023-02-03T12:12:00Z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